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4E" w:rsidRDefault="00194C4E" w:rsidP="00194C4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Contracts</w:t>
      </w:r>
    </w:p>
    <w:p w:rsidR="00194C4E" w:rsidRDefault="00194C4E" w:rsidP="00194C4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Professor David Firestone</w:t>
      </w:r>
    </w:p>
    <w:p w:rsidR="00194C4E" w:rsidRDefault="00194C4E" w:rsidP="00194C4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Fall 2020</w:t>
      </w:r>
    </w:p>
    <w:p w:rsidR="00194C4E" w:rsidRDefault="00194C4E" w:rsidP="00194C4E">
      <w:pPr>
        <w:rPr>
          <w:b/>
          <w:bCs/>
          <w:color w:val="000000"/>
          <w:sz w:val="24"/>
          <w:szCs w:val="24"/>
        </w:rPr>
      </w:pPr>
    </w:p>
    <w:p w:rsidR="00194C4E" w:rsidRDefault="00194C4E" w:rsidP="00194C4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First Assignment</w:t>
      </w:r>
      <w:bookmarkStart w:id="0" w:name="_GoBack"/>
      <w:bookmarkEnd w:id="0"/>
    </w:p>
    <w:p w:rsidR="00194C4E" w:rsidRDefault="00194C4E" w:rsidP="00194C4E">
      <w:pPr>
        <w:rPr>
          <w:b/>
          <w:bCs/>
          <w:color w:val="000000"/>
          <w:sz w:val="24"/>
          <w:szCs w:val="24"/>
        </w:rPr>
      </w:pPr>
    </w:p>
    <w:p w:rsidR="00194C4E" w:rsidRDefault="00194C4E" w:rsidP="00194C4E">
      <w:pPr>
        <w:rPr>
          <w:b/>
          <w:bCs/>
          <w:color w:val="000000"/>
          <w:sz w:val="24"/>
          <w:szCs w:val="24"/>
        </w:rPr>
      </w:pPr>
    </w:p>
    <w:p w:rsidR="00194C4E" w:rsidRDefault="00194C4E" w:rsidP="00194C4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Assignment for first class.  </w:t>
      </w:r>
      <w:r>
        <w:rPr>
          <w:color w:val="000000"/>
          <w:sz w:val="24"/>
          <w:szCs w:val="24"/>
        </w:rPr>
        <w:t xml:space="preserve">Read the following pages in Fuller and Eisenberg, </w:t>
      </w:r>
      <w:r>
        <w:rPr>
          <w:color w:val="000000"/>
          <w:sz w:val="24"/>
          <w:szCs w:val="24"/>
          <w:u w:val="single"/>
        </w:rPr>
        <w:t>Basic Contract Law, 10th Edition:</w:t>
      </w:r>
      <w:r>
        <w:rPr>
          <w:color w:val="000000"/>
          <w:sz w:val="24"/>
          <w:szCs w:val="24"/>
        </w:rPr>
        <w:t>  187-198</w:t>
      </w:r>
      <w:r>
        <w:rPr>
          <w:color w:val="1F497D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Also</w:t>
      </w:r>
      <w:proofErr w:type="gramEnd"/>
      <w:r>
        <w:rPr>
          <w:color w:val="000000"/>
          <w:sz w:val="24"/>
          <w:szCs w:val="24"/>
        </w:rPr>
        <w:t xml:space="preserve"> read Section 344 of Restatement, Second, Contracts in the </w:t>
      </w:r>
      <w:r>
        <w:rPr>
          <w:color w:val="000000"/>
          <w:sz w:val="24"/>
          <w:szCs w:val="24"/>
          <w:u w:val="single"/>
        </w:rPr>
        <w:t>Selected Source Materials</w:t>
      </w:r>
      <w:r>
        <w:rPr>
          <w:color w:val="000000"/>
          <w:sz w:val="24"/>
          <w:szCs w:val="24"/>
        </w:rPr>
        <w:t xml:space="preserve"> supplement.  Please note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we use the 10th Edition, not older editions, and not the Concise Edition.</w:t>
      </w:r>
    </w:p>
    <w:p w:rsidR="00841856" w:rsidRDefault="00841856"/>
    <w:sectPr w:rsidR="0084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E"/>
    <w:rsid w:val="00194C4E"/>
    <w:rsid w:val="008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7399"/>
  <w15:chartTrackingRefBased/>
  <w15:docId w15:val="{F97C7825-D088-47B4-9F4E-89338847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281CAAE3.dotm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Caron</dc:creator>
  <cp:keywords/>
  <dc:description/>
  <cp:lastModifiedBy>Brenda Caron</cp:lastModifiedBy>
  <cp:revision>1</cp:revision>
  <dcterms:created xsi:type="dcterms:W3CDTF">2020-08-13T17:12:00Z</dcterms:created>
  <dcterms:modified xsi:type="dcterms:W3CDTF">2020-08-13T17:14:00Z</dcterms:modified>
</cp:coreProperties>
</file>